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C2D4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C2D4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C2D4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C2D4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D71BFC" w:rsidR="00A77598" w:rsidRPr="00721BA9" w:rsidRDefault="00721BA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2D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2D4B">
              <w:rPr>
                <w:rFonts w:ascii="Times New Roman" w:hAnsi="Times New Roman" w:cs="Times New Roman"/>
                <w:sz w:val="20"/>
                <w:szCs w:val="20"/>
              </w:rPr>
              <w:t>к.псих.н</w:t>
            </w:r>
            <w:proofErr w:type="spellEnd"/>
            <w:r w:rsidRPr="000C2D4B">
              <w:rPr>
                <w:rFonts w:ascii="Times New Roman" w:hAnsi="Times New Roman" w:cs="Times New Roman"/>
                <w:sz w:val="20"/>
                <w:szCs w:val="20"/>
              </w:rPr>
              <w:t>, Воспитанник Ирина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BB12B6" w:rsidR="004475DA" w:rsidRPr="00721BA9" w:rsidRDefault="00721BA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877548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F94CEA4" w:rsidR="00D75436" w:rsidRDefault="00C27C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4402461" w:rsidR="00D75436" w:rsidRDefault="00C27C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95AA340" w:rsidR="00D75436" w:rsidRDefault="00C27C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4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86AD110" w:rsidR="00D75436" w:rsidRDefault="00C27C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4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14D8D8C" w:rsidR="00D75436" w:rsidRDefault="00C27C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4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6831146" w:rsidR="00D75436" w:rsidRDefault="00C27C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4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21EEE37" w:rsidR="00D75436" w:rsidRDefault="00C27C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4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1495290" w:rsidR="00D75436" w:rsidRDefault="00C27C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4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E3CD61C" w:rsidR="00D75436" w:rsidRDefault="00C27C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4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264DCA2" w:rsidR="00D75436" w:rsidRDefault="00C27C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4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C6429C5" w:rsidR="00D75436" w:rsidRDefault="00C27C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4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407AA02" w:rsidR="00D75436" w:rsidRDefault="00C27C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4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15BC417" w:rsidR="00D75436" w:rsidRDefault="00C27C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4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30B6E68" w:rsidR="00D75436" w:rsidRDefault="00C27C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4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123B17D" w:rsidR="00D75436" w:rsidRDefault="00C27C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4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F582347" w:rsidR="00D75436" w:rsidRDefault="00C27C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4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775BFE3" w:rsidR="00D75436" w:rsidRDefault="00C27C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4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C2D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магистрантами универсальных, общепрофессиональных и профессиональных компетенций в области управления корпоративными коммуникациями, необходимых для психологического сопровождения деятельности различных бизнес-структур.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Психология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2D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C2D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2D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2D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2D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C2D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2D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2D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2D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2D4B">
              <w:rPr>
                <w:rFonts w:ascii="Times New Roman" w:hAnsi="Times New Roman" w:cs="Times New Roman"/>
              </w:rPr>
              <w:t>основы самооценки, саморазвития, самореализации; направления и источники саморазвития и самореализации; способы самоорганизации собственной деятельности и ее совершенствования в сфере управления корпоративными коммуникациями</w:t>
            </w:r>
            <w:r w:rsidRPr="000C2D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2D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2D4B">
              <w:rPr>
                <w:rFonts w:ascii="Times New Roman" w:hAnsi="Times New Roman" w:cs="Times New Roman"/>
              </w:rPr>
              <w:t>определять личностные и профессиональные приоритеты собственной деятельности и способы ее совершенствования на основе самооценки; разрабатывать, планировать, контролировать, оценивать собственную деятельность в решении задач саморазвития и самореализации с учетом требований рынка труда в сфере управления корпоративными коммуникациями</w:t>
            </w:r>
            <w:r w:rsidRPr="000C2D4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C2D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2D4B">
              <w:rPr>
                <w:rFonts w:ascii="Times New Roman" w:hAnsi="Times New Roman" w:cs="Times New Roman"/>
              </w:rPr>
              <w:t>навыками осуществления деятельности по самоорганизации и саморазвитию в соответствии с личностными и профессиональными приоритетами в условиях временной перспективы развития с учетом требований рынка труда в сфере управления корпоративными коммуникациями</w:t>
            </w:r>
            <w:r w:rsidRPr="000C2D4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6E5F88D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26FC3" w14:textId="77777777" w:rsidR="00751095" w:rsidRPr="000C2D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</w:rPr>
              <w:t xml:space="preserve">ОПК-2 - Способен анализировать основные тенденции развития общественных и государственных институтов для их разностороннего освещения в создаваемых </w:t>
            </w:r>
            <w:proofErr w:type="spellStart"/>
            <w:r w:rsidRPr="000C2D4B">
              <w:rPr>
                <w:rFonts w:ascii="Times New Roman" w:hAnsi="Times New Roman" w:cs="Times New Roman"/>
              </w:rPr>
              <w:t>медиатекстах</w:t>
            </w:r>
            <w:proofErr w:type="spellEnd"/>
            <w:r w:rsidRPr="000C2D4B">
              <w:rPr>
                <w:rFonts w:ascii="Times New Roman" w:hAnsi="Times New Roman" w:cs="Times New Roman"/>
              </w:rPr>
              <w:t xml:space="preserve"> и (или) </w:t>
            </w:r>
            <w:proofErr w:type="spellStart"/>
            <w:r w:rsidRPr="000C2D4B">
              <w:rPr>
                <w:rFonts w:ascii="Times New Roman" w:hAnsi="Times New Roman" w:cs="Times New Roman"/>
              </w:rPr>
              <w:t>медиапродуктах</w:t>
            </w:r>
            <w:proofErr w:type="spellEnd"/>
            <w:r w:rsidRPr="000C2D4B">
              <w:rPr>
                <w:rFonts w:ascii="Times New Roman" w:hAnsi="Times New Roman" w:cs="Times New Roman"/>
              </w:rPr>
              <w:t>, и (или) коммуникационных продуктах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66AC6" w14:textId="77777777" w:rsidR="00751095" w:rsidRPr="000C2D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ОПК-2.2 - Анализирует основные тенденции развития общественных и государственных институтов и использует результаты анализа при создании текстов рекламы и связей с общественностью и (или) иных коммуникационных продуктов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B0D17" w14:textId="2B29FEC2" w:rsidR="00751095" w:rsidRPr="000C2D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2D4B">
              <w:rPr>
                <w:rFonts w:ascii="Times New Roman" w:hAnsi="Times New Roman" w:cs="Times New Roman"/>
              </w:rPr>
              <w:t xml:space="preserve">причинно-следственные связи в проблемах взаимодействия общественных и государственных институтов в сфере управления корпоративными коммуникациями при создании </w:t>
            </w:r>
            <w:proofErr w:type="spellStart"/>
            <w:r w:rsidR="00316402" w:rsidRPr="000C2D4B">
              <w:rPr>
                <w:rFonts w:ascii="Times New Roman" w:hAnsi="Times New Roman" w:cs="Times New Roman"/>
              </w:rPr>
              <w:t>медиатекстов</w:t>
            </w:r>
            <w:proofErr w:type="spellEnd"/>
            <w:r w:rsidR="00316402" w:rsidRPr="000C2D4B">
              <w:rPr>
                <w:rFonts w:ascii="Times New Roman" w:hAnsi="Times New Roman" w:cs="Times New Roman"/>
              </w:rPr>
              <w:t xml:space="preserve"> и коммуникационных продуктов</w:t>
            </w:r>
            <w:r w:rsidRPr="000C2D4B">
              <w:rPr>
                <w:rFonts w:ascii="Times New Roman" w:hAnsi="Times New Roman" w:cs="Times New Roman"/>
              </w:rPr>
              <w:t xml:space="preserve"> </w:t>
            </w:r>
          </w:p>
          <w:p w14:paraId="7C61F90E" w14:textId="77777777" w:rsidR="00751095" w:rsidRPr="000C2D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2D4B">
              <w:rPr>
                <w:rFonts w:ascii="Times New Roman" w:hAnsi="Times New Roman" w:cs="Times New Roman"/>
              </w:rPr>
              <w:t>анализировать тенденции развития общественных и государственных институтов при создании текстов рекламы и связей с общественностью или иных коммуникационных продуктов в сфере управления корпоративными коммуникациями</w:t>
            </w:r>
            <w:r w:rsidRPr="000C2D4B">
              <w:rPr>
                <w:rFonts w:ascii="Times New Roman" w:hAnsi="Times New Roman" w:cs="Times New Roman"/>
              </w:rPr>
              <w:t xml:space="preserve">. </w:t>
            </w:r>
          </w:p>
          <w:p w14:paraId="559C75C9" w14:textId="4CB95FC0" w:rsidR="00751095" w:rsidRPr="000C2D4B" w:rsidRDefault="00751095" w:rsidP="000C2D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2D4B">
              <w:rPr>
                <w:rFonts w:ascii="Times New Roman" w:hAnsi="Times New Roman" w:cs="Times New Roman"/>
              </w:rPr>
              <w:t xml:space="preserve">навыками анализа основных тенденций формирования развития общественных и государственных институтов, проблем в различных сферах жизни общества, при освещении их деятельности в создаваемых </w:t>
            </w:r>
            <w:proofErr w:type="spellStart"/>
            <w:r w:rsidR="00FD518F" w:rsidRPr="000C2D4B">
              <w:rPr>
                <w:rFonts w:ascii="Times New Roman" w:hAnsi="Times New Roman" w:cs="Times New Roman"/>
              </w:rPr>
              <w:t>медиатекстах</w:t>
            </w:r>
            <w:proofErr w:type="spellEnd"/>
            <w:r w:rsidR="00FD518F" w:rsidRPr="000C2D4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0C2D4B">
              <w:rPr>
                <w:rFonts w:ascii="Times New Roman" w:hAnsi="Times New Roman" w:cs="Times New Roman"/>
              </w:rPr>
              <w:t>медиапродуктах</w:t>
            </w:r>
            <w:proofErr w:type="spellEnd"/>
            <w:r w:rsidR="00FD518F" w:rsidRPr="000C2D4B">
              <w:rPr>
                <w:rFonts w:ascii="Times New Roman" w:hAnsi="Times New Roman" w:cs="Times New Roman"/>
              </w:rPr>
              <w:t xml:space="preserve"> в сфере управления корпоративными коммуникациями</w:t>
            </w:r>
            <w:r w:rsidR="00FD518F" w:rsidRPr="000C2D4B">
              <w:rPr>
                <w:rFonts w:ascii="Times New Roman" w:hAnsi="Times New Roman" w:cs="Times New Roman"/>
              </w:rPr>
              <w:br/>
            </w:r>
            <w:r w:rsidRPr="000C2D4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5AEC7C5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1A4BA" w14:textId="77777777" w:rsidR="00751095" w:rsidRPr="000C2D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</w:rPr>
              <w:t xml:space="preserve">ОПК-7 - Способен оценивать и прогнозировать возможные эффекты в </w:t>
            </w:r>
            <w:proofErr w:type="spellStart"/>
            <w:r w:rsidRPr="000C2D4B">
              <w:rPr>
                <w:rFonts w:ascii="Times New Roman" w:hAnsi="Times New Roman" w:cs="Times New Roman"/>
              </w:rPr>
              <w:t>медиасфере</w:t>
            </w:r>
            <w:proofErr w:type="spellEnd"/>
            <w:r w:rsidRPr="000C2D4B">
              <w:rPr>
                <w:rFonts w:ascii="Times New Roman" w:hAnsi="Times New Roman" w:cs="Times New Roman"/>
              </w:rPr>
              <w:t>, следуя принципам социальной ответственности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960E4" w14:textId="77777777" w:rsidR="00751095" w:rsidRPr="000C2D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ОПК-7.2 - Осуществляет профессиональную деятельность в сфере рекламы и связей с общественностью с учетом оценки и прогнозирования возможных эффектов разрабатываемых коммуникационных решений; применяет при разработке и реализации коммуникационного продукта принципы социальной ответственности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6E531" w14:textId="77777777" w:rsidR="00751095" w:rsidRPr="000C2D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2D4B">
              <w:rPr>
                <w:rFonts w:ascii="Times New Roman" w:hAnsi="Times New Roman" w:cs="Times New Roman"/>
              </w:rPr>
              <w:t>закономерности формирования эффектов и последствий профессиональной деятельности, концепции ее социальной ответственности в сфере управления корпоративными коммуникациями</w:t>
            </w:r>
            <w:r w:rsidRPr="000C2D4B">
              <w:rPr>
                <w:rFonts w:ascii="Times New Roman" w:hAnsi="Times New Roman" w:cs="Times New Roman"/>
              </w:rPr>
              <w:t xml:space="preserve"> </w:t>
            </w:r>
          </w:p>
          <w:p w14:paraId="7A0364E2" w14:textId="77777777" w:rsidR="00751095" w:rsidRPr="000C2D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2D4B">
              <w:rPr>
                <w:rFonts w:ascii="Times New Roman" w:hAnsi="Times New Roman" w:cs="Times New Roman"/>
              </w:rPr>
              <w:t>осуществлять профессиональную деятельность в сфере рекламы и связей с общественностью с учетом оценки и прогнозирования возможных эффектов разрабатываемых коммуникационных решений в сфере управления корпоративными коммуникациями</w:t>
            </w:r>
            <w:r w:rsidRPr="000C2D4B">
              <w:rPr>
                <w:rFonts w:ascii="Times New Roman" w:hAnsi="Times New Roman" w:cs="Times New Roman"/>
              </w:rPr>
              <w:t xml:space="preserve">. </w:t>
            </w:r>
          </w:p>
          <w:p w14:paraId="6F423B5E" w14:textId="77777777" w:rsidR="00751095" w:rsidRPr="000C2D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2D4B">
              <w:rPr>
                <w:rFonts w:ascii="Times New Roman" w:hAnsi="Times New Roman" w:cs="Times New Roman"/>
              </w:rPr>
              <w:t>навыками оценки прогнозирования возможных эффектов разрабатываемых коммуникационных решений в сфере управления корпоративными коммуникациями, следуя принципам социальной ответственности</w:t>
            </w:r>
            <w:r w:rsidRPr="000C2D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C2D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C2D4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2D4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C2D4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2D4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C2D4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2D4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C2D4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2D4B">
              <w:rPr>
                <w:rFonts w:ascii="Times New Roman" w:hAnsi="Times New Roman" w:cs="Times New Roman"/>
                <w:b/>
              </w:rPr>
              <w:t>(ак</w:t>
            </w:r>
            <w:r w:rsidR="00AE2B1A" w:rsidRPr="000C2D4B">
              <w:rPr>
                <w:rFonts w:ascii="Times New Roman" w:hAnsi="Times New Roman" w:cs="Times New Roman"/>
                <w:b/>
              </w:rPr>
              <w:t>адемические</w:t>
            </w:r>
            <w:r w:rsidRPr="000C2D4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C2D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C2D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C2D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2D4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C2D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C2D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2D4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C2D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C2D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C2D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2D4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C2D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2D4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C2D4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2D4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C2D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C2D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Тема 1. Основные понятия психологии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C2D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2D4B">
              <w:rPr>
                <w:sz w:val="22"/>
                <w:szCs w:val="22"/>
                <w:lang w:bidi="ru-RU"/>
              </w:rPr>
              <w:t>Психология бизнеса: предмет, задачи, методы, место в системе наук, история становления. Психологические особенности бизнеса. Парадоксы психологии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C2D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C2D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C2D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C2D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F3995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6BAEF6" w14:textId="77777777" w:rsidR="004475DA" w:rsidRPr="000C2D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Тема 2. Проявление индивидуальных особенностей личности в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3EF87" w14:textId="77777777" w:rsidR="004475DA" w:rsidRPr="000C2D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2D4B">
              <w:rPr>
                <w:sz w:val="22"/>
                <w:szCs w:val="22"/>
                <w:lang w:bidi="ru-RU"/>
              </w:rPr>
              <w:t>Бизнес и человек: индивидуально-типологический аспект. Личностные качества, способствующие и препятствующие успеху в бизнесе. Уровень субъективного контроля и его значение для успеха предпринимательской деятельности. Влияние бизнеса на формирование личности. Психологические качества бизнесмена. Структура профессиональной деятельности бизнесмена. Стимулы и мотивы профессиональной деятельности бизнесмена. Контроль и самоконтроль регуляции деятельности. Индивидуальный стиль профессиональной деятельности бизнесмена.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A8F7EA" w14:textId="77777777" w:rsidR="004475DA" w:rsidRPr="000C2D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3BBF19" w14:textId="77777777" w:rsidR="004475DA" w:rsidRPr="000C2D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1EFBEC" w14:textId="77777777" w:rsidR="004475DA" w:rsidRPr="000C2D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B35E68" w14:textId="77777777" w:rsidR="004475DA" w:rsidRPr="000C2D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13DE0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1C8735" w14:textId="77777777" w:rsidR="004475DA" w:rsidRPr="000C2D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Тема 3. Группы методов психологии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7BEE5F" w14:textId="77777777" w:rsidR="004475DA" w:rsidRPr="000C2D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2D4B">
              <w:rPr>
                <w:sz w:val="22"/>
                <w:szCs w:val="22"/>
                <w:lang w:bidi="ru-RU"/>
              </w:rPr>
              <w:t xml:space="preserve">Методы исследования: диагностические, коррекционные, консультационные, коучинг. </w:t>
            </w:r>
            <w:proofErr w:type="gramStart"/>
            <w:r w:rsidRPr="000C2D4B">
              <w:rPr>
                <w:sz w:val="22"/>
                <w:szCs w:val="22"/>
                <w:lang w:bidi="ru-RU"/>
              </w:rPr>
              <w:t>Диагностические методы: наблюдение, тестирование, опрос, интервью, анкетирование, анализ документов, контент-анализ  и другие.</w:t>
            </w:r>
            <w:proofErr w:type="gramEnd"/>
            <w:r w:rsidRPr="000C2D4B">
              <w:rPr>
                <w:sz w:val="22"/>
                <w:szCs w:val="22"/>
                <w:lang w:bidi="ru-RU"/>
              </w:rPr>
              <w:t xml:space="preserve"> Методы анализа документов и результатов деятельности. Методы компьютерного моделирования. Игровые методы. Особенности применения методов исследования и воздействия для решения практических задач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747E7C" w14:textId="77777777" w:rsidR="004475DA" w:rsidRPr="000C2D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25624B" w14:textId="77777777" w:rsidR="004475DA" w:rsidRPr="000C2D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38ABD7" w14:textId="77777777" w:rsidR="004475DA" w:rsidRPr="000C2D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2533B8" w14:textId="77777777" w:rsidR="004475DA" w:rsidRPr="000C2D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B750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E5F2D5" w14:textId="77777777" w:rsidR="004475DA" w:rsidRPr="000C2D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Тема 4. Психологические особенности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1D7FB" w14:textId="77777777" w:rsidR="004475DA" w:rsidRPr="000C2D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2D4B">
              <w:rPr>
                <w:sz w:val="22"/>
                <w:szCs w:val="22"/>
                <w:lang w:bidi="ru-RU"/>
              </w:rPr>
              <w:t>Психологическое сопровождение бизнес-процессов. Формирование команды в бизнесе. Психологические ценности бизнеса: доминирование ценности успеха, готовность к долгосрочной стратегической перспективе, сочетание стратегических целей с тактикой действия, организационные формы деятельности. Методика исследования ценностей  Ш. Шварца. Психологические особенности потребительского поведения. Способы психологического воздействия на потребительское поведение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E782BD" w14:textId="77777777" w:rsidR="004475DA" w:rsidRPr="000C2D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8F5C3D" w14:textId="77777777" w:rsidR="004475DA" w:rsidRPr="000C2D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D23FE3" w14:textId="77777777" w:rsidR="004475DA" w:rsidRPr="000C2D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E9DC5B" w14:textId="77777777" w:rsidR="004475DA" w:rsidRPr="000C2D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34533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913BA6" w14:textId="77777777" w:rsidR="004475DA" w:rsidRPr="000C2D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Тема 5. Психологические факторы организации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AA0B53" w14:textId="77777777" w:rsidR="004475DA" w:rsidRPr="000C2D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2D4B">
              <w:rPr>
                <w:sz w:val="22"/>
                <w:szCs w:val="22"/>
                <w:lang w:bidi="ru-RU"/>
              </w:rPr>
              <w:t>Психологические составляющие бизнеса. Социально-психологический климат в коллективе. Коммуникации в бизнесе. Стимулирование  активности сотрудников фирмы: мотивация, целеполагание, человеческие отношения, способы принятия решений. Особенности отношений в коллективе, занятом бизнесом. Формирование  традиций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813596" w14:textId="77777777" w:rsidR="004475DA" w:rsidRPr="000C2D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F18B71" w14:textId="77777777" w:rsidR="004475DA" w:rsidRPr="000C2D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7F409F" w14:textId="77777777" w:rsidR="004475DA" w:rsidRPr="000C2D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DEF40C" w14:textId="77777777" w:rsidR="004475DA" w:rsidRPr="000C2D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B6948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D83F42" w14:textId="77777777" w:rsidR="004475DA" w:rsidRPr="000C2D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Тема 6. Особенности психических состояний делового человека.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FF8AF0" w14:textId="77777777" w:rsidR="004475DA" w:rsidRPr="000C2D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2D4B">
              <w:rPr>
                <w:sz w:val="22"/>
                <w:szCs w:val="22"/>
                <w:lang w:bidi="ru-RU"/>
              </w:rPr>
              <w:t>Психологические проблемы личности в бизнесе. Динамика и факторы, влияющие на работоспособность. Эмоциональная компетентность в бизнесе.</w:t>
            </w:r>
            <w:r w:rsidRPr="000C2D4B">
              <w:rPr>
                <w:sz w:val="22"/>
                <w:szCs w:val="22"/>
                <w:lang w:bidi="ru-RU"/>
              </w:rPr>
              <w:br/>
              <w:t>Стресс в бизнесе и стратегии его преодоления. Физиологические и психологические стрессоры. Проблемно-ориентированный копинг. Классификации копинг- стратегий: Ричарда Лазаруса, Перлина, Шулера.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2005D" w14:textId="77777777" w:rsidR="004475DA" w:rsidRPr="000C2D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54CE33" w14:textId="77777777" w:rsidR="004475DA" w:rsidRPr="000C2D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7728E8" w14:textId="77777777" w:rsidR="004475DA" w:rsidRPr="000C2D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6936D4" w14:textId="77777777" w:rsidR="004475DA" w:rsidRPr="000C2D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DC45B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55B94" w14:textId="77777777" w:rsidR="004475DA" w:rsidRPr="000C2D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Тема 7. Психология деловых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96E334" w14:textId="77777777" w:rsidR="004475DA" w:rsidRPr="000C2D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2D4B">
              <w:rPr>
                <w:sz w:val="22"/>
                <w:szCs w:val="22"/>
                <w:lang w:bidi="ru-RU"/>
              </w:rPr>
              <w:t>Понятие деловых отношений. Психологические особенности деловых контактов. Психология и этика переговоров. Эффект совместной деятельности партеров по бизнесу. Невербальный язык бизнесменов. Методы эффективного взаимодействия бизнес-партнеров.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9722B3" w14:textId="77777777" w:rsidR="004475DA" w:rsidRPr="000C2D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1B060A" w14:textId="77777777" w:rsidR="004475DA" w:rsidRPr="000C2D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C3A5BE" w14:textId="77777777" w:rsidR="004475DA" w:rsidRPr="000C2D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A4A63" w14:textId="77777777" w:rsidR="004475DA" w:rsidRPr="000C2D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D71A3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FEFAE2" w14:textId="77777777" w:rsidR="004475DA" w:rsidRPr="000C2D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Тема 8. Национальные особенности психологии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EB788E" w14:textId="77777777" w:rsidR="004475DA" w:rsidRPr="000C2D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2D4B">
              <w:rPr>
                <w:sz w:val="22"/>
                <w:szCs w:val="22"/>
                <w:lang w:bidi="ru-RU"/>
              </w:rPr>
              <w:t>Национально-психологические особенности ведения бизнеса в различных странах. Параметры национального стиля. Отдельные национальные стили. Национальные стили восприятия цвета, их учета в деловых отношениях. Менталитет российского бизнесмена.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7CD23B" w14:textId="77777777" w:rsidR="004475DA" w:rsidRPr="000C2D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99D19E" w14:textId="77777777" w:rsidR="004475DA" w:rsidRPr="000C2D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0B4603" w14:textId="77777777" w:rsidR="004475DA" w:rsidRPr="000C2D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8989A0" w14:textId="77777777" w:rsidR="004475DA" w:rsidRPr="000C2D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C2D4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C2D4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C2D4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C2D4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C2D4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C2D4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C2D4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C2D4B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C2D4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C2D4B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C2D4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C2D4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C2D4B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3"/>
        <w:gridCol w:w="308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C2D4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2D4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C2D4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2D4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C2D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2D4B">
              <w:rPr>
                <w:rFonts w:ascii="Times New Roman" w:hAnsi="Times New Roman" w:cs="Times New Roman"/>
              </w:rPr>
              <w:t>Психология бизнеса</w:t>
            </w:r>
            <w:proofErr w:type="gramStart"/>
            <w:r w:rsidRPr="000C2D4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C2D4B">
              <w:rPr>
                <w:rFonts w:ascii="Times New Roman" w:hAnsi="Times New Roman" w:cs="Times New Roman"/>
              </w:rPr>
              <w:t xml:space="preserve"> учебник для вузов / под общей редакцией Н. Л. Ивановой, В. А. </w:t>
            </w:r>
            <w:proofErr w:type="spellStart"/>
            <w:r w:rsidRPr="000C2D4B">
              <w:rPr>
                <w:rFonts w:ascii="Times New Roman" w:hAnsi="Times New Roman" w:cs="Times New Roman"/>
              </w:rPr>
              <w:t>Штроо</w:t>
            </w:r>
            <w:proofErr w:type="spellEnd"/>
            <w:r w:rsidRPr="000C2D4B">
              <w:rPr>
                <w:rFonts w:ascii="Times New Roman" w:hAnsi="Times New Roman" w:cs="Times New Roman"/>
              </w:rPr>
              <w:t>, Н. В. Антоновой. — Москва</w:t>
            </w:r>
            <w:proofErr w:type="gramStart"/>
            <w:r w:rsidRPr="000C2D4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C2D4B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C2D4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C2D4B">
              <w:rPr>
                <w:rFonts w:ascii="Times New Roman" w:hAnsi="Times New Roman" w:cs="Times New Roman"/>
              </w:rPr>
              <w:t>, 2025. — 509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C2D4B" w:rsidRDefault="00C27C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1" w:history="1">
              <w:r w:rsidR="00984247" w:rsidRPr="000C2D4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https://urait.ru/viewer/psihologiya-biznesa-560037#page/1</w:t>
              </w:r>
            </w:hyperlink>
          </w:p>
        </w:tc>
      </w:tr>
      <w:tr w:rsidR="00262CF0" w:rsidRPr="007E6725" w14:paraId="34521C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8FDBAF" w14:textId="77777777" w:rsidR="00262CF0" w:rsidRPr="000C2D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2D4B">
              <w:rPr>
                <w:rFonts w:ascii="Times New Roman" w:hAnsi="Times New Roman" w:cs="Times New Roman"/>
              </w:rPr>
              <w:t>Жернакова</w:t>
            </w:r>
            <w:proofErr w:type="spellEnd"/>
            <w:r w:rsidRPr="000C2D4B">
              <w:rPr>
                <w:rFonts w:ascii="Times New Roman" w:hAnsi="Times New Roman" w:cs="Times New Roman"/>
              </w:rPr>
              <w:t>, М. Б.  Деловые коммуникации</w:t>
            </w:r>
            <w:proofErr w:type="gramStart"/>
            <w:r w:rsidRPr="000C2D4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C2D4B">
              <w:rPr>
                <w:rFonts w:ascii="Times New Roman" w:hAnsi="Times New Roman" w:cs="Times New Roman"/>
              </w:rPr>
              <w:t xml:space="preserve"> учебник и практикум для вузов / М. Б. </w:t>
            </w:r>
            <w:proofErr w:type="spellStart"/>
            <w:r w:rsidRPr="000C2D4B">
              <w:rPr>
                <w:rFonts w:ascii="Times New Roman" w:hAnsi="Times New Roman" w:cs="Times New Roman"/>
              </w:rPr>
              <w:t>Жернакова</w:t>
            </w:r>
            <w:proofErr w:type="spellEnd"/>
            <w:r w:rsidRPr="000C2D4B">
              <w:rPr>
                <w:rFonts w:ascii="Times New Roman" w:hAnsi="Times New Roman" w:cs="Times New Roman"/>
              </w:rPr>
              <w:t xml:space="preserve">, И. А. Румянцева. — 2-е изд., </w:t>
            </w:r>
            <w:proofErr w:type="spellStart"/>
            <w:r w:rsidRPr="000C2D4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0C2D4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0C2D4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C2D4B">
              <w:rPr>
                <w:rFonts w:ascii="Times New Roman" w:hAnsi="Times New Roman" w:cs="Times New Roman"/>
              </w:rPr>
              <w:t>, 2025. — 319 с.</w:t>
            </w:r>
            <w:r w:rsidRPr="000C2D4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EBACD3" w14:textId="77777777" w:rsidR="00262CF0" w:rsidRPr="000C2D4B" w:rsidRDefault="00C27C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anchor="page/1" w:history="1">
              <w:r w:rsidR="00984247" w:rsidRPr="000C2D4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https://urait.ru/viewer/delovye-kommunikacii-560024#page/1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77C3DC" w14:textId="77777777" w:rsidTr="007B550D">
        <w:tc>
          <w:tcPr>
            <w:tcW w:w="9345" w:type="dxa"/>
          </w:tcPr>
          <w:p w14:paraId="4D10D2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597D22" w14:textId="77777777" w:rsidTr="007B550D">
        <w:tc>
          <w:tcPr>
            <w:tcW w:w="9345" w:type="dxa"/>
          </w:tcPr>
          <w:p w14:paraId="22A17D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CE61A6A" w14:textId="77777777" w:rsidTr="007B550D">
        <w:tc>
          <w:tcPr>
            <w:tcW w:w="9345" w:type="dxa"/>
          </w:tcPr>
          <w:p w14:paraId="0C225A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E019884" w14:textId="77777777" w:rsidTr="007B550D">
        <w:tc>
          <w:tcPr>
            <w:tcW w:w="9345" w:type="dxa"/>
          </w:tcPr>
          <w:p w14:paraId="42901E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27CB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C2D4B" w:rsidRDefault="002C735C" w:rsidP="000C2D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C2D4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C2D4B" w:rsidRDefault="002C735C" w:rsidP="000C2D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C2D4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C26A100" w:rsidR="002C735C" w:rsidRPr="000C2D4B" w:rsidRDefault="00B43524" w:rsidP="000C2D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2D4B">
              <w:rPr>
                <w:sz w:val="22"/>
                <w:szCs w:val="22"/>
              </w:rPr>
              <w:t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C2D4B">
              <w:rPr>
                <w:sz w:val="22"/>
                <w:szCs w:val="22"/>
              </w:rPr>
              <w:t xml:space="preserve"> </w:t>
            </w:r>
            <w:r w:rsidRPr="000C2D4B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0C2D4B">
              <w:rPr>
                <w:sz w:val="22"/>
                <w:szCs w:val="22"/>
              </w:rPr>
              <w:t xml:space="preserve">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0C2D4B">
              <w:rPr>
                <w:sz w:val="22"/>
                <w:szCs w:val="22"/>
                <w:lang w:val="en-US"/>
              </w:rPr>
              <w:t>AIO</w:t>
            </w:r>
            <w:r w:rsidRPr="000C2D4B">
              <w:rPr>
                <w:sz w:val="22"/>
                <w:szCs w:val="22"/>
              </w:rPr>
              <w:t xml:space="preserve"> </w:t>
            </w:r>
            <w:r w:rsidRPr="000C2D4B">
              <w:rPr>
                <w:sz w:val="22"/>
                <w:szCs w:val="22"/>
                <w:lang w:val="en-US"/>
              </w:rPr>
              <w:t>IRU</w:t>
            </w:r>
            <w:r w:rsidRPr="000C2D4B">
              <w:rPr>
                <w:sz w:val="22"/>
                <w:szCs w:val="22"/>
              </w:rPr>
              <w:t xml:space="preserve"> 308 </w:t>
            </w:r>
            <w:r w:rsidRPr="000C2D4B">
              <w:rPr>
                <w:sz w:val="22"/>
                <w:szCs w:val="22"/>
                <w:lang w:val="en-US"/>
              </w:rPr>
              <w:t>intel</w:t>
            </w:r>
            <w:r w:rsidRPr="000C2D4B">
              <w:rPr>
                <w:sz w:val="22"/>
                <w:szCs w:val="22"/>
              </w:rPr>
              <w:t xml:space="preserve"> 2.8 </w:t>
            </w:r>
            <w:proofErr w:type="spellStart"/>
            <w:r w:rsidRPr="000C2D4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2D4B">
              <w:rPr>
                <w:sz w:val="22"/>
                <w:szCs w:val="22"/>
              </w:rPr>
              <w:t xml:space="preserve">/4 </w:t>
            </w:r>
            <w:r w:rsidRPr="000C2D4B">
              <w:rPr>
                <w:sz w:val="22"/>
                <w:szCs w:val="22"/>
                <w:lang w:val="en-US"/>
              </w:rPr>
              <w:t>Gb</w:t>
            </w:r>
            <w:r w:rsidRPr="000C2D4B">
              <w:rPr>
                <w:sz w:val="22"/>
                <w:szCs w:val="22"/>
              </w:rPr>
              <w:t>/1</w:t>
            </w:r>
            <w:r w:rsidRPr="000C2D4B">
              <w:rPr>
                <w:sz w:val="22"/>
                <w:szCs w:val="22"/>
                <w:lang w:val="en-US"/>
              </w:rPr>
              <w:t>Tb</w:t>
            </w:r>
            <w:r w:rsidRPr="000C2D4B">
              <w:rPr>
                <w:sz w:val="22"/>
                <w:szCs w:val="22"/>
              </w:rPr>
              <w:t xml:space="preserve"> - 16 шт., Компьютер </w:t>
            </w:r>
            <w:r w:rsidRPr="000C2D4B">
              <w:rPr>
                <w:sz w:val="22"/>
                <w:szCs w:val="22"/>
                <w:lang w:val="en-US"/>
              </w:rPr>
              <w:t>Intel</w:t>
            </w:r>
            <w:r w:rsidRPr="000C2D4B">
              <w:rPr>
                <w:sz w:val="22"/>
                <w:szCs w:val="22"/>
              </w:rPr>
              <w:t xml:space="preserve"> </w:t>
            </w:r>
            <w:proofErr w:type="spellStart"/>
            <w:r w:rsidRPr="000C2D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2D4B">
              <w:rPr>
                <w:sz w:val="22"/>
                <w:szCs w:val="22"/>
              </w:rPr>
              <w:t xml:space="preserve">3-2100 2.4 </w:t>
            </w:r>
            <w:proofErr w:type="spellStart"/>
            <w:r w:rsidRPr="000C2D4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2D4B">
              <w:rPr>
                <w:sz w:val="22"/>
                <w:szCs w:val="22"/>
              </w:rPr>
              <w:t>/4 4</w:t>
            </w:r>
            <w:r w:rsidRPr="000C2D4B">
              <w:rPr>
                <w:sz w:val="22"/>
                <w:szCs w:val="22"/>
                <w:lang w:val="en-US"/>
              </w:rPr>
              <w:t>Gb</w:t>
            </w:r>
            <w:r w:rsidRPr="000C2D4B">
              <w:rPr>
                <w:sz w:val="22"/>
                <w:szCs w:val="22"/>
              </w:rPr>
              <w:t>/500</w:t>
            </w:r>
            <w:r w:rsidRPr="000C2D4B">
              <w:rPr>
                <w:sz w:val="22"/>
                <w:szCs w:val="22"/>
                <w:lang w:val="en-US"/>
              </w:rPr>
              <w:t>Gb</w:t>
            </w:r>
            <w:r w:rsidRPr="000C2D4B">
              <w:rPr>
                <w:sz w:val="22"/>
                <w:szCs w:val="22"/>
              </w:rPr>
              <w:t>/</w:t>
            </w:r>
            <w:r w:rsidRPr="000C2D4B">
              <w:rPr>
                <w:sz w:val="22"/>
                <w:szCs w:val="22"/>
                <w:lang w:val="en-US"/>
              </w:rPr>
              <w:t>Acer</w:t>
            </w:r>
            <w:r w:rsidRPr="000C2D4B">
              <w:rPr>
                <w:sz w:val="22"/>
                <w:szCs w:val="22"/>
              </w:rPr>
              <w:t xml:space="preserve"> </w:t>
            </w:r>
            <w:r w:rsidRPr="000C2D4B">
              <w:rPr>
                <w:sz w:val="22"/>
                <w:szCs w:val="22"/>
                <w:lang w:val="en-US"/>
              </w:rPr>
              <w:t>V</w:t>
            </w:r>
            <w:r w:rsidRPr="000C2D4B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0C2D4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C2D4B">
              <w:rPr>
                <w:sz w:val="22"/>
                <w:szCs w:val="22"/>
              </w:rPr>
              <w:t xml:space="preserve"> </w:t>
            </w:r>
            <w:r w:rsidRPr="000C2D4B">
              <w:rPr>
                <w:sz w:val="22"/>
                <w:szCs w:val="22"/>
                <w:lang w:val="en-US"/>
              </w:rPr>
              <w:t>x</w:t>
            </w:r>
            <w:r w:rsidRPr="000C2D4B">
              <w:rPr>
                <w:sz w:val="22"/>
                <w:szCs w:val="22"/>
              </w:rPr>
              <w:t xml:space="preserve"> 400 - 1</w:t>
            </w:r>
            <w:proofErr w:type="gramEnd"/>
            <w:r w:rsidRPr="000C2D4B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0C2D4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C2D4B">
              <w:rPr>
                <w:sz w:val="22"/>
                <w:szCs w:val="22"/>
              </w:rPr>
              <w:t xml:space="preserve"> </w:t>
            </w:r>
            <w:r w:rsidRPr="000C2D4B">
              <w:rPr>
                <w:sz w:val="22"/>
                <w:szCs w:val="22"/>
                <w:lang w:val="en-US"/>
              </w:rPr>
              <w:t>Champion</w:t>
            </w:r>
            <w:r w:rsidRPr="000C2D4B">
              <w:rPr>
                <w:sz w:val="22"/>
                <w:szCs w:val="22"/>
              </w:rPr>
              <w:t xml:space="preserve"> 203х153см (</w:t>
            </w:r>
            <w:r w:rsidRPr="000C2D4B">
              <w:rPr>
                <w:sz w:val="22"/>
                <w:szCs w:val="22"/>
                <w:lang w:val="en-US"/>
              </w:rPr>
              <w:t>SCM</w:t>
            </w:r>
            <w:r w:rsidRPr="000C2D4B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C2D4B" w:rsidRDefault="00B43524" w:rsidP="000C2D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2D4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7B837DB6" w14:textId="77777777" w:rsidTr="008416EB">
        <w:tc>
          <w:tcPr>
            <w:tcW w:w="7797" w:type="dxa"/>
            <w:shd w:val="clear" w:color="auto" w:fill="auto"/>
          </w:tcPr>
          <w:p w14:paraId="0E44DA2C" w14:textId="00AED43B" w:rsidR="002C735C" w:rsidRPr="000C2D4B" w:rsidRDefault="00B43524" w:rsidP="000C2D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2D4B">
              <w:rPr>
                <w:sz w:val="22"/>
                <w:szCs w:val="22"/>
              </w:rPr>
              <w:t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C2D4B">
              <w:rPr>
                <w:sz w:val="22"/>
                <w:szCs w:val="22"/>
              </w:rPr>
              <w:t xml:space="preserve"> </w:t>
            </w:r>
            <w:r w:rsidRPr="000C2D4B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0C2D4B">
              <w:rPr>
                <w:sz w:val="22"/>
                <w:szCs w:val="22"/>
                <w:lang w:val="en-US"/>
              </w:rPr>
              <w:t>Universal</w:t>
            </w:r>
            <w:r w:rsidRPr="000C2D4B">
              <w:rPr>
                <w:sz w:val="22"/>
                <w:szCs w:val="22"/>
              </w:rPr>
              <w:t xml:space="preserve"> №1 - 4 шт.,  Компьютер </w:t>
            </w:r>
            <w:r w:rsidRPr="000C2D4B">
              <w:rPr>
                <w:sz w:val="22"/>
                <w:szCs w:val="22"/>
                <w:lang w:val="en-US"/>
              </w:rPr>
              <w:t>Intel</w:t>
            </w:r>
            <w:r w:rsidRPr="000C2D4B">
              <w:rPr>
                <w:sz w:val="22"/>
                <w:szCs w:val="22"/>
              </w:rPr>
              <w:t xml:space="preserve"> </w:t>
            </w:r>
            <w:proofErr w:type="spellStart"/>
            <w:r w:rsidRPr="000C2D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2D4B">
              <w:rPr>
                <w:sz w:val="22"/>
                <w:szCs w:val="22"/>
              </w:rPr>
              <w:t xml:space="preserve">3-2100 2.4 </w:t>
            </w:r>
            <w:proofErr w:type="spellStart"/>
            <w:r w:rsidRPr="000C2D4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2D4B">
              <w:rPr>
                <w:sz w:val="22"/>
                <w:szCs w:val="22"/>
              </w:rPr>
              <w:t>/4 4</w:t>
            </w:r>
            <w:r w:rsidRPr="000C2D4B">
              <w:rPr>
                <w:sz w:val="22"/>
                <w:szCs w:val="22"/>
                <w:lang w:val="en-US"/>
              </w:rPr>
              <w:t>Gb</w:t>
            </w:r>
            <w:r w:rsidRPr="000C2D4B">
              <w:rPr>
                <w:sz w:val="22"/>
                <w:szCs w:val="22"/>
              </w:rPr>
              <w:t>/500</w:t>
            </w:r>
            <w:r w:rsidRPr="000C2D4B">
              <w:rPr>
                <w:sz w:val="22"/>
                <w:szCs w:val="22"/>
                <w:lang w:val="en-US"/>
              </w:rPr>
              <w:t>Gb</w:t>
            </w:r>
            <w:r w:rsidRPr="000C2D4B">
              <w:rPr>
                <w:sz w:val="22"/>
                <w:szCs w:val="22"/>
              </w:rPr>
              <w:t>/</w:t>
            </w:r>
            <w:r w:rsidRPr="000C2D4B">
              <w:rPr>
                <w:sz w:val="22"/>
                <w:szCs w:val="22"/>
                <w:lang w:val="en-US"/>
              </w:rPr>
              <w:t>Acer</w:t>
            </w:r>
            <w:r w:rsidRPr="000C2D4B">
              <w:rPr>
                <w:sz w:val="22"/>
                <w:szCs w:val="22"/>
              </w:rPr>
              <w:t xml:space="preserve"> </w:t>
            </w:r>
            <w:r w:rsidRPr="000C2D4B">
              <w:rPr>
                <w:sz w:val="22"/>
                <w:szCs w:val="22"/>
                <w:lang w:val="en-US"/>
              </w:rPr>
              <w:t>V</w:t>
            </w:r>
            <w:r w:rsidRPr="000C2D4B">
              <w:rPr>
                <w:sz w:val="22"/>
                <w:szCs w:val="22"/>
              </w:rPr>
              <w:t xml:space="preserve">193 19" - 10 шт., Моноблок </w:t>
            </w:r>
            <w:r w:rsidRPr="000C2D4B">
              <w:rPr>
                <w:sz w:val="22"/>
                <w:szCs w:val="22"/>
                <w:lang w:val="en-US"/>
              </w:rPr>
              <w:t>AIO</w:t>
            </w:r>
            <w:r w:rsidRPr="000C2D4B">
              <w:rPr>
                <w:sz w:val="22"/>
                <w:szCs w:val="22"/>
              </w:rPr>
              <w:t xml:space="preserve"> </w:t>
            </w:r>
            <w:r w:rsidRPr="000C2D4B">
              <w:rPr>
                <w:sz w:val="22"/>
                <w:szCs w:val="22"/>
                <w:lang w:val="en-US"/>
              </w:rPr>
              <w:t>IRU</w:t>
            </w:r>
            <w:r w:rsidRPr="000C2D4B">
              <w:rPr>
                <w:sz w:val="22"/>
                <w:szCs w:val="22"/>
              </w:rPr>
              <w:t xml:space="preserve"> 308 </w:t>
            </w:r>
            <w:r w:rsidRPr="000C2D4B">
              <w:rPr>
                <w:sz w:val="22"/>
                <w:szCs w:val="22"/>
                <w:lang w:val="en-US"/>
              </w:rPr>
              <w:t>intel</w:t>
            </w:r>
            <w:r w:rsidRPr="000C2D4B">
              <w:rPr>
                <w:sz w:val="22"/>
                <w:szCs w:val="22"/>
              </w:rPr>
              <w:t xml:space="preserve"> 2.8 </w:t>
            </w:r>
            <w:proofErr w:type="spellStart"/>
            <w:r w:rsidRPr="000C2D4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2D4B">
              <w:rPr>
                <w:sz w:val="22"/>
                <w:szCs w:val="22"/>
              </w:rPr>
              <w:t xml:space="preserve">/4 </w:t>
            </w:r>
            <w:r w:rsidRPr="000C2D4B">
              <w:rPr>
                <w:sz w:val="22"/>
                <w:szCs w:val="22"/>
                <w:lang w:val="en-US"/>
              </w:rPr>
              <w:t>Gb</w:t>
            </w:r>
            <w:r w:rsidRPr="000C2D4B">
              <w:rPr>
                <w:sz w:val="22"/>
                <w:szCs w:val="22"/>
              </w:rPr>
              <w:t>/1</w:t>
            </w:r>
            <w:r w:rsidRPr="000C2D4B">
              <w:rPr>
                <w:sz w:val="22"/>
                <w:szCs w:val="22"/>
                <w:lang w:val="en-US"/>
              </w:rPr>
              <w:t>Tb</w:t>
            </w:r>
            <w:r w:rsidRPr="000C2D4B">
              <w:rPr>
                <w:sz w:val="22"/>
                <w:szCs w:val="22"/>
              </w:rPr>
              <w:t xml:space="preserve"> - 1 шт., Сетевой коммутатор </w:t>
            </w:r>
            <w:r w:rsidRPr="000C2D4B">
              <w:rPr>
                <w:sz w:val="22"/>
                <w:szCs w:val="22"/>
                <w:lang w:val="en-US"/>
              </w:rPr>
              <w:t>Switch</w:t>
            </w:r>
            <w:r w:rsidRPr="000C2D4B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7271C6" w14:textId="77777777" w:rsidR="002C735C" w:rsidRPr="000C2D4B" w:rsidRDefault="00B43524" w:rsidP="000C2D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2D4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237670D8" w14:textId="77777777" w:rsidTr="008416EB">
        <w:tc>
          <w:tcPr>
            <w:tcW w:w="7797" w:type="dxa"/>
            <w:shd w:val="clear" w:color="auto" w:fill="auto"/>
          </w:tcPr>
          <w:p w14:paraId="7E7AA594" w14:textId="16F50A99" w:rsidR="002C735C" w:rsidRPr="000C2D4B" w:rsidRDefault="00B43524" w:rsidP="000C2D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2D4B">
              <w:rPr>
                <w:sz w:val="22"/>
                <w:szCs w:val="22"/>
              </w:rPr>
              <w:t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C2D4B">
              <w:rPr>
                <w:sz w:val="22"/>
                <w:szCs w:val="22"/>
              </w:rPr>
              <w:t xml:space="preserve"> </w:t>
            </w:r>
            <w:r w:rsidRPr="000C2D4B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0C2D4B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0C2D4B">
              <w:rPr>
                <w:sz w:val="22"/>
                <w:szCs w:val="22"/>
                <w:lang w:val="en-US"/>
              </w:rPr>
              <w:t>AIO</w:t>
            </w:r>
            <w:r w:rsidRPr="000C2D4B">
              <w:rPr>
                <w:sz w:val="22"/>
                <w:szCs w:val="22"/>
              </w:rPr>
              <w:t xml:space="preserve"> </w:t>
            </w:r>
            <w:r w:rsidRPr="000C2D4B">
              <w:rPr>
                <w:sz w:val="22"/>
                <w:szCs w:val="22"/>
                <w:lang w:val="en-US"/>
              </w:rPr>
              <w:t>IRU</w:t>
            </w:r>
            <w:r w:rsidRPr="000C2D4B">
              <w:rPr>
                <w:sz w:val="22"/>
                <w:szCs w:val="22"/>
              </w:rPr>
              <w:t xml:space="preserve"> 308 </w:t>
            </w:r>
            <w:r w:rsidRPr="000C2D4B">
              <w:rPr>
                <w:sz w:val="22"/>
                <w:szCs w:val="22"/>
                <w:lang w:val="en-US"/>
              </w:rPr>
              <w:t>intel</w:t>
            </w:r>
            <w:r w:rsidRPr="000C2D4B">
              <w:rPr>
                <w:sz w:val="22"/>
                <w:szCs w:val="22"/>
              </w:rPr>
              <w:t xml:space="preserve"> 2.8 </w:t>
            </w:r>
            <w:proofErr w:type="spellStart"/>
            <w:r w:rsidRPr="000C2D4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2D4B">
              <w:rPr>
                <w:sz w:val="22"/>
                <w:szCs w:val="22"/>
              </w:rPr>
              <w:t xml:space="preserve">/4 </w:t>
            </w:r>
            <w:r w:rsidRPr="000C2D4B">
              <w:rPr>
                <w:sz w:val="22"/>
                <w:szCs w:val="22"/>
                <w:lang w:val="en-US"/>
              </w:rPr>
              <w:t>Gb</w:t>
            </w:r>
            <w:r w:rsidRPr="000C2D4B">
              <w:rPr>
                <w:sz w:val="22"/>
                <w:szCs w:val="22"/>
              </w:rPr>
              <w:t>/1</w:t>
            </w:r>
            <w:r w:rsidRPr="000C2D4B">
              <w:rPr>
                <w:sz w:val="22"/>
                <w:szCs w:val="22"/>
                <w:lang w:val="en-US"/>
              </w:rPr>
              <w:t>Tb</w:t>
            </w:r>
            <w:r w:rsidRPr="000C2D4B">
              <w:rPr>
                <w:sz w:val="22"/>
                <w:szCs w:val="22"/>
              </w:rPr>
              <w:t xml:space="preserve"> - 12 шт., Ноутбук </w:t>
            </w:r>
            <w:r w:rsidRPr="000C2D4B">
              <w:rPr>
                <w:sz w:val="22"/>
                <w:szCs w:val="22"/>
                <w:lang w:val="en-US"/>
              </w:rPr>
              <w:t>HP</w:t>
            </w:r>
            <w:r w:rsidRPr="000C2D4B">
              <w:rPr>
                <w:sz w:val="22"/>
                <w:szCs w:val="22"/>
              </w:rPr>
              <w:t xml:space="preserve"> 250 </w:t>
            </w:r>
            <w:r w:rsidRPr="000C2D4B">
              <w:rPr>
                <w:sz w:val="22"/>
                <w:szCs w:val="22"/>
                <w:lang w:val="en-US"/>
              </w:rPr>
              <w:t>G</w:t>
            </w:r>
            <w:r w:rsidRPr="000C2D4B">
              <w:rPr>
                <w:sz w:val="22"/>
                <w:szCs w:val="22"/>
              </w:rPr>
              <w:t>6 1</w:t>
            </w:r>
            <w:r w:rsidRPr="000C2D4B">
              <w:rPr>
                <w:sz w:val="22"/>
                <w:szCs w:val="22"/>
                <w:lang w:val="en-US"/>
              </w:rPr>
              <w:t>WY</w:t>
            </w:r>
            <w:r w:rsidRPr="000C2D4B">
              <w:rPr>
                <w:sz w:val="22"/>
                <w:szCs w:val="22"/>
              </w:rPr>
              <w:t>58</w:t>
            </w:r>
            <w:r w:rsidRPr="000C2D4B">
              <w:rPr>
                <w:sz w:val="22"/>
                <w:szCs w:val="22"/>
                <w:lang w:val="en-US"/>
              </w:rPr>
              <w:t>EA</w:t>
            </w:r>
            <w:r w:rsidRPr="000C2D4B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0C2D4B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0C2D4B">
              <w:rPr>
                <w:sz w:val="22"/>
                <w:szCs w:val="22"/>
              </w:rPr>
              <w:t xml:space="preserve"> </w:t>
            </w:r>
            <w:r w:rsidRPr="000C2D4B">
              <w:rPr>
                <w:sz w:val="22"/>
                <w:szCs w:val="22"/>
                <w:lang w:val="en-US"/>
              </w:rPr>
              <w:t>SLH</w:t>
            </w:r>
            <w:r w:rsidRPr="000C2D4B">
              <w:rPr>
                <w:sz w:val="22"/>
                <w:szCs w:val="22"/>
              </w:rPr>
              <w:t xml:space="preserve">07 с кабелем </w:t>
            </w:r>
            <w:r w:rsidRPr="000C2D4B">
              <w:rPr>
                <w:sz w:val="22"/>
                <w:szCs w:val="22"/>
                <w:lang w:val="en-US"/>
              </w:rPr>
              <w:t>RJ</w:t>
            </w:r>
            <w:r w:rsidRPr="000C2D4B">
              <w:rPr>
                <w:sz w:val="22"/>
                <w:szCs w:val="22"/>
              </w:rPr>
              <w:t xml:space="preserve">11 - </w:t>
            </w:r>
            <w:r w:rsidRPr="000C2D4B">
              <w:rPr>
                <w:sz w:val="22"/>
                <w:szCs w:val="22"/>
                <w:lang w:val="en-US"/>
              </w:rPr>
              <w:t>USB</w:t>
            </w:r>
            <w:r w:rsidRPr="000C2D4B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0C2D4B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2F1647" w14:textId="77777777" w:rsidR="002C735C" w:rsidRPr="000C2D4B" w:rsidRDefault="00B43524" w:rsidP="000C2D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2D4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3BAD1891" w14:textId="77777777" w:rsidTr="008416EB">
        <w:tc>
          <w:tcPr>
            <w:tcW w:w="7797" w:type="dxa"/>
            <w:shd w:val="clear" w:color="auto" w:fill="auto"/>
          </w:tcPr>
          <w:p w14:paraId="11D3DA26" w14:textId="77777777" w:rsidR="002C735C" w:rsidRPr="000C2D4B" w:rsidRDefault="00B43524" w:rsidP="000C2D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2D4B">
              <w:rPr>
                <w:sz w:val="22"/>
                <w:szCs w:val="22"/>
              </w:rPr>
              <w:t xml:space="preserve">Ауд. 335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2D4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C2D4B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0C2D4B">
              <w:rPr>
                <w:sz w:val="22"/>
                <w:szCs w:val="22"/>
                <w:lang w:val="en-US"/>
              </w:rPr>
              <w:t>HP</w:t>
            </w:r>
            <w:r w:rsidRPr="000C2D4B">
              <w:rPr>
                <w:sz w:val="22"/>
                <w:szCs w:val="22"/>
              </w:rPr>
              <w:t xml:space="preserve"> 250 </w:t>
            </w:r>
            <w:r w:rsidRPr="000C2D4B">
              <w:rPr>
                <w:sz w:val="22"/>
                <w:szCs w:val="22"/>
                <w:lang w:val="en-US"/>
              </w:rPr>
              <w:t>G</w:t>
            </w:r>
            <w:r w:rsidRPr="000C2D4B">
              <w:rPr>
                <w:sz w:val="22"/>
                <w:szCs w:val="22"/>
              </w:rPr>
              <w:t>6 1</w:t>
            </w:r>
            <w:r w:rsidRPr="000C2D4B">
              <w:rPr>
                <w:sz w:val="22"/>
                <w:szCs w:val="22"/>
                <w:lang w:val="en-US"/>
              </w:rPr>
              <w:t>WY</w:t>
            </w:r>
            <w:r w:rsidRPr="000C2D4B">
              <w:rPr>
                <w:sz w:val="22"/>
                <w:szCs w:val="22"/>
              </w:rPr>
              <w:t>58</w:t>
            </w:r>
            <w:r w:rsidRPr="000C2D4B">
              <w:rPr>
                <w:sz w:val="22"/>
                <w:szCs w:val="22"/>
                <w:lang w:val="en-US"/>
              </w:rPr>
              <w:t>EA</w:t>
            </w:r>
            <w:r w:rsidRPr="000C2D4B">
              <w:rPr>
                <w:sz w:val="22"/>
                <w:szCs w:val="22"/>
              </w:rPr>
              <w:t xml:space="preserve">, Мультимедийный проектор </w:t>
            </w:r>
            <w:r w:rsidRPr="000C2D4B">
              <w:rPr>
                <w:sz w:val="22"/>
                <w:szCs w:val="22"/>
                <w:lang w:val="en-US"/>
              </w:rPr>
              <w:t>LG</w:t>
            </w:r>
            <w:r w:rsidRPr="000C2D4B">
              <w:rPr>
                <w:sz w:val="22"/>
                <w:szCs w:val="22"/>
              </w:rPr>
              <w:t xml:space="preserve"> </w:t>
            </w:r>
            <w:r w:rsidRPr="000C2D4B">
              <w:rPr>
                <w:sz w:val="22"/>
                <w:szCs w:val="22"/>
                <w:lang w:val="en-US"/>
              </w:rPr>
              <w:t>PF</w:t>
            </w:r>
            <w:r w:rsidRPr="000C2D4B">
              <w:rPr>
                <w:sz w:val="22"/>
                <w:szCs w:val="22"/>
              </w:rPr>
              <w:t>1500</w:t>
            </w:r>
            <w:r w:rsidRPr="000C2D4B">
              <w:rPr>
                <w:sz w:val="22"/>
                <w:szCs w:val="22"/>
                <w:lang w:val="en-US"/>
              </w:rPr>
              <w:t>G</w:t>
            </w:r>
            <w:r w:rsidRPr="000C2D4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64A8D1" w14:textId="77777777" w:rsidR="002C735C" w:rsidRPr="000C2D4B" w:rsidRDefault="00B43524" w:rsidP="000C2D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2D4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2D4B" w14:paraId="367BBF61" w14:textId="77777777" w:rsidTr="000C2D4B">
        <w:tc>
          <w:tcPr>
            <w:tcW w:w="562" w:type="dxa"/>
          </w:tcPr>
          <w:p w14:paraId="28AF4FCC" w14:textId="77777777" w:rsidR="000C2D4B" w:rsidRPr="00721BA9" w:rsidRDefault="000C2D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894FB5B" w14:textId="77777777" w:rsidR="000C2D4B" w:rsidRDefault="000C2D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C2D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2D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C2D4B" w14:paraId="5A1C9382" w14:textId="77777777" w:rsidTr="00801458">
        <w:tc>
          <w:tcPr>
            <w:tcW w:w="2336" w:type="dxa"/>
          </w:tcPr>
          <w:p w14:paraId="4C518DAB" w14:textId="77777777" w:rsidR="005D65A5" w:rsidRPr="000C2D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D4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C2D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D4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C2D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D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C2D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D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C2D4B" w14:paraId="07658034" w14:textId="77777777" w:rsidTr="00801458">
        <w:tc>
          <w:tcPr>
            <w:tcW w:w="2336" w:type="dxa"/>
          </w:tcPr>
          <w:p w14:paraId="1553D698" w14:textId="78F29BFB" w:rsidR="005D65A5" w:rsidRPr="000C2D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C2D4B" w:rsidRDefault="007478E0" w:rsidP="00801458">
            <w:pPr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C2D4B" w:rsidRDefault="007478E0" w:rsidP="00801458">
            <w:pPr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C2D4B" w:rsidRDefault="007478E0" w:rsidP="00801458">
            <w:pPr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C2D4B" w14:paraId="757CC659" w14:textId="77777777" w:rsidTr="00801458">
        <w:tc>
          <w:tcPr>
            <w:tcW w:w="2336" w:type="dxa"/>
          </w:tcPr>
          <w:p w14:paraId="7A9446D1" w14:textId="77777777" w:rsidR="005D65A5" w:rsidRPr="000C2D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6DBF75" w14:textId="77777777" w:rsidR="005D65A5" w:rsidRPr="000C2D4B" w:rsidRDefault="007478E0" w:rsidP="00801458">
            <w:pPr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7E56A4F8" w14:textId="77777777" w:rsidR="005D65A5" w:rsidRPr="000C2D4B" w:rsidRDefault="007478E0" w:rsidP="00801458">
            <w:pPr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03CA82" w14:textId="77777777" w:rsidR="005D65A5" w:rsidRPr="000C2D4B" w:rsidRDefault="007478E0" w:rsidP="00801458">
            <w:pPr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0C2D4B" w14:paraId="2EEB9CCE" w14:textId="77777777" w:rsidTr="00801458">
        <w:tc>
          <w:tcPr>
            <w:tcW w:w="2336" w:type="dxa"/>
          </w:tcPr>
          <w:p w14:paraId="4ED23E77" w14:textId="77777777" w:rsidR="005D65A5" w:rsidRPr="000C2D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B33810" w14:textId="77777777" w:rsidR="005D65A5" w:rsidRPr="000C2D4B" w:rsidRDefault="007478E0" w:rsidP="00801458">
            <w:pPr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7AC009" w14:textId="77777777" w:rsidR="005D65A5" w:rsidRPr="000C2D4B" w:rsidRDefault="007478E0" w:rsidP="00801458">
            <w:pPr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260DC8" w14:textId="77777777" w:rsidR="005D65A5" w:rsidRPr="000C2D4B" w:rsidRDefault="007478E0" w:rsidP="00801458">
            <w:pPr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45FCBE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2D4B" w14:paraId="3FE0282B" w14:textId="77777777" w:rsidTr="000C2D4B">
        <w:tc>
          <w:tcPr>
            <w:tcW w:w="562" w:type="dxa"/>
          </w:tcPr>
          <w:p w14:paraId="1CC34CDD" w14:textId="77777777" w:rsidR="000C2D4B" w:rsidRDefault="000C2D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B686B11" w14:textId="77777777" w:rsidR="000C2D4B" w:rsidRDefault="000C2D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C2D4B" w14:paraId="0267C479" w14:textId="77777777" w:rsidTr="00801458">
        <w:tc>
          <w:tcPr>
            <w:tcW w:w="2500" w:type="pct"/>
          </w:tcPr>
          <w:p w14:paraId="37F699C9" w14:textId="77777777" w:rsidR="00B8237E" w:rsidRPr="000C2D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D4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C2D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D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C2D4B" w14:paraId="3F240151" w14:textId="77777777" w:rsidTr="00801458">
        <w:tc>
          <w:tcPr>
            <w:tcW w:w="2500" w:type="pct"/>
          </w:tcPr>
          <w:p w14:paraId="61E91592" w14:textId="61A0874C" w:rsidR="00B8237E" w:rsidRPr="000C2D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2D4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0C2D4B" w:rsidRDefault="005C548A" w:rsidP="00801458">
            <w:pPr>
              <w:rPr>
                <w:rFonts w:ascii="Times New Roman" w:hAnsi="Times New Roman" w:cs="Times New Roman"/>
              </w:rPr>
            </w:pPr>
            <w:r w:rsidRPr="000C2D4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C2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C2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C2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C2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C2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C2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C2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C2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1749E" w14:textId="77777777" w:rsidR="00C27CB0" w:rsidRDefault="00C27CB0" w:rsidP="00315CA6">
      <w:pPr>
        <w:spacing w:after="0" w:line="240" w:lineRule="auto"/>
      </w:pPr>
      <w:r>
        <w:separator/>
      </w:r>
    </w:p>
  </w:endnote>
  <w:endnote w:type="continuationSeparator" w:id="0">
    <w:p w14:paraId="7803E222" w14:textId="77777777" w:rsidR="00C27CB0" w:rsidRDefault="00C27C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70B15E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BA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8D9FB" w14:textId="77777777" w:rsidR="00C27CB0" w:rsidRDefault="00C27CB0" w:rsidP="00315CA6">
      <w:pPr>
        <w:spacing w:after="0" w:line="240" w:lineRule="auto"/>
      </w:pPr>
      <w:r>
        <w:separator/>
      </w:r>
    </w:p>
  </w:footnote>
  <w:footnote w:type="continuationSeparator" w:id="0">
    <w:p w14:paraId="224FF472" w14:textId="77777777" w:rsidR="00C27CB0" w:rsidRDefault="00C27C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2D4B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1BA9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55DE"/>
    <w:rsid w:val="00C27CB0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delovye-kommunikacii-56002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psihologiya-biznesa-56003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6E1ADA-2F62-4CE2-AC97-6FE77D804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3486</Words>
  <Characters>19874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